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6030A" w14:textId="77777777" w:rsidR="00B46331" w:rsidRDefault="00000000">
      <w:pPr>
        <w:pStyle w:val="Nagwek"/>
        <w:ind w:left="2725"/>
        <w:rPr>
          <w:rFonts w:hint="eastAsia"/>
        </w:rPr>
      </w:pPr>
      <w:r>
        <w:rPr>
          <w:noProof/>
        </w:rPr>
        <w:drawing>
          <wp:anchor distT="0" distB="0" distL="0" distR="0" simplePos="0" relativeHeight="2" behindDoc="1" locked="0" layoutInCell="1" allowOverlap="1" wp14:anchorId="71652FCC" wp14:editId="51E7A89C">
            <wp:simplePos x="0" y="0"/>
            <wp:positionH relativeFrom="column">
              <wp:posOffset>-111125</wp:posOffset>
            </wp:positionH>
            <wp:positionV relativeFrom="paragraph">
              <wp:posOffset>-71120</wp:posOffset>
            </wp:positionV>
            <wp:extent cx="1315085" cy="1263650"/>
            <wp:effectExtent l="0" t="0" r="0" b="0"/>
            <wp:wrapNone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5" t="-57" r="-55" b="-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1263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</w:rPr>
        <w:t>Zakład Energetyki Cieplnej sp. z o.o.</w:t>
      </w:r>
    </w:p>
    <w:p w14:paraId="69AF53D9" w14:textId="77777777" w:rsidR="00B46331" w:rsidRDefault="00000000">
      <w:pPr>
        <w:pStyle w:val="Nagwek"/>
        <w:ind w:left="2725"/>
        <w:rPr>
          <w:rFonts w:hint="eastAsia"/>
        </w:rPr>
      </w:pPr>
      <w:r>
        <w:rPr>
          <w:rFonts w:ascii="Arial" w:hAnsi="Arial"/>
          <w:b/>
          <w:bCs/>
        </w:rPr>
        <w:t>ul. Poznańska 23, 56-200 Góra</w:t>
      </w:r>
      <w:r>
        <w:rPr>
          <w:rFonts w:ascii="Arial" w:hAnsi="Arial"/>
          <w:b/>
          <w:bCs/>
          <w:sz w:val="28"/>
          <w:szCs w:val="28"/>
        </w:rPr>
        <w:br/>
      </w:r>
      <w:r>
        <w:rPr>
          <w:rFonts w:ascii="Arial" w:hAnsi="Arial"/>
        </w:rPr>
        <w:t>www.zecgora.pl</w:t>
      </w:r>
    </w:p>
    <w:p w14:paraId="06309509" w14:textId="3181A3E2" w:rsidR="00B46331" w:rsidRDefault="00000000">
      <w:pPr>
        <w:pStyle w:val="Nagwek"/>
        <w:ind w:left="2725"/>
        <w:rPr>
          <w:rFonts w:ascii="Arial" w:hAnsi="Arial"/>
          <w:szCs w:val="20"/>
          <w:lang w:val="en-US"/>
        </w:rPr>
      </w:pPr>
      <w:r>
        <w:rPr>
          <w:rFonts w:ascii="Arial" w:hAnsi="Arial"/>
          <w:szCs w:val="20"/>
          <w:lang w:val="en-US"/>
        </w:rPr>
        <w:t>Tel. 65 544 21 55, e-mail: sekretariat@zecgora.pl</w:t>
      </w:r>
    </w:p>
    <w:p w14:paraId="10D22EA6" w14:textId="77777777" w:rsidR="00B46331" w:rsidRDefault="00000000">
      <w:pPr>
        <w:pStyle w:val="Nagwek"/>
        <w:ind w:left="2725"/>
        <w:rPr>
          <w:rFonts w:hint="eastAsia"/>
        </w:rPr>
      </w:pPr>
      <w:r>
        <w:rPr>
          <w:rFonts w:ascii="Arial" w:hAnsi="Arial"/>
          <w:szCs w:val="20"/>
        </w:rPr>
        <w:t xml:space="preserve">Konto: SANTANDER BANK </w:t>
      </w:r>
      <w:r>
        <w:rPr>
          <w:rFonts w:ascii="Arial" w:eastAsia="Arial" w:hAnsi="Arial"/>
          <w:szCs w:val="20"/>
        </w:rPr>
        <w:t xml:space="preserve"> 06109012610000000102099515</w:t>
      </w:r>
      <w:r>
        <w:rPr>
          <w:rFonts w:ascii="Arial" w:eastAsia="Arial" w:hAnsi="Arial"/>
          <w:szCs w:val="20"/>
        </w:rPr>
        <w:br/>
        <w:t>N</w:t>
      </w:r>
      <w:r>
        <w:rPr>
          <w:rFonts w:ascii="Arial" w:hAnsi="Arial"/>
          <w:szCs w:val="20"/>
        </w:rPr>
        <w:t xml:space="preserve">IP 5010018458, REGON 020203093, PKD 3530Z,                KRS 0000248123, </w:t>
      </w:r>
      <w:r>
        <w:rPr>
          <w:rFonts w:ascii="Arial" w:hAnsi="Arial"/>
          <w:szCs w:val="20"/>
        </w:rPr>
        <w:br/>
        <w:t>IX Wydział Gospodarczy Sądu Rejonowego Wrocław – Fabryczna</w:t>
      </w:r>
    </w:p>
    <w:p w14:paraId="6A544881" w14:textId="77777777" w:rsidR="00B46331" w:rsidRDefault="00000000">
      <w:pPr>
        <w:pStyle w:val="Nagwek"/>
        <w:ind w:left="2725"/>
        <w:rPr>
          <w:rFonts w:hint="eastAsia"/>
        </w:rPr>
      </w:pPr>
      <w:r>
        <w:rPr>
          <w:rFonts w:ascii="Arial" w:hAnsi="Arial"/>
          <w:szCs w:val="20"/>
        </w:rPr>
        <w:t>Kapitał zakładowy 4.221 800,00 zł</w:t>
      </w:r>
      <w:r>
        <w:rPr>
          <w:rFonts w:ascii="Arial" w:hAnsi="Arial"/>
          <w:i/>
          <w:iCs/>
          <w:szCs w:val="20"/>
        </w:rPr>
        <w:t xml:space="preserve"> </w:t>
      </w:r>
    </w:p>
    <w:p w14:paraId="3E6E7187" w14:textId="77777777" w:rsidR="00B46331" w:rsidRDefault="00000000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5080" distB="5080" distL="5080" distR="5080" simplePos="0" relativeHeight="3" behindDoc="0" locked="0" layoutInCell="1" allowOverlap="1" wp14:anchorId="577D390C" wp14:editId="3F3C3A1F">
                <wp:simplePos x="0" y="0"/>
                <wp:positionH relativeFrom="column">
                  <wp:posOffset>-358140</wp:posOffset>
                </wp:positionH>
                <wp:positionV relativeFrom="paragraph">
                  <wp:posOffset>83820</wp:posOffset>
                </wp:positionV>
                <wp:extent cx="6501130" cy="10795"/>
                <wp:effectExtent l="5080" t="5080" r="5080" b="508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01240" cy="10800"/>
                        </a:xfrm>
                        <a:prstGeom prst="line">
                          <a:avLst/>
                        </a:prstGeom>
                        <a:ln w="9360" cap="sq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line id="shape_0" from="-28.2pt,6.6pt" to="483.65pt,7.4pt" stroked="t" o:allowincell="f" style="position:absolute;flip:y" wp14:anchorId="577D390C">
                <v:stroke color="black" weight="9360" joinstyle="miter" endcap="square"/>
                <v:fill o:detectmouseclick="t" on="false"/>
                <w10:wrap type="none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</w:r>
      <w:r>
        <w:tab/>
        <w:t xml:space="preserve">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2E061AC4" w14:textId="77777777" w:rsidR="00B463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Ogłoszenie o zamówieniu </w:t>
      </w:r>
    </w:p>
    <w:p w14:paraId="3B3D990F" w14:textId="77777777" w:rsidR="00B4633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hint="eastAsia"/>
        </w:rPr>
      </w:pPr>
      <w:r>
        <w:rPr>
          <w:rFonts w:ascii="Arial" w:hAnsi="Arial"/>
          <w:b/>
        </w:rPr>
        <w:t>Nr ZEC/ 1 /26</w:t>
      </w:r>
    </w:p>
    <w:p w14:paraId="4525B5B5" w14:textId="77777777" w:rsidR="00B46331" w:rsidRDefault="00000000">
      <w:pPr>
        <w:numPr>
          <w:ilvl w:val="0"/>
          <w:numId w:val="1"/>
        </w:numPr>
        <w:tabs>
          <w:tab w:val="left" w:pos="2160"/>
        </w:tabs>
        <w:suppressAutoHyphens w:val="0"/>
        <w:ind w:left="1080" w:hanging="720"/>
        <w:rPr>
          <w:rFonts w:ascii="Arial" w:hAnsi="Arial"/>
          <w:b/>
        </w:rPr>
      </w:pPr>
      <w:r>
        <w:rPr>
          <w:rFonts w:ascii="Arial" w:hAnsi="Arial"/>
          <w:b/>
        </w:rPr>
        <w:t xml:space="preserve">ZAMAWIAJĄCY  </w:t>
      </w:r>
    </w:p>
    <w:p w14:paraId="52B8B1C0" w14:textId="77777777" w:rsidR="00B46331" w:rsidRDefault="00B46331">
      <w:pPr>
        <w:rPr>
          <w:rFonts w:ascii="Arial" w:hAnsi="Arial"/>
          <w:b/>
        </w:rPr>
      </w:pPr>
    </w:p>
    <w:p w14:paraId="1287FA27" w14:textId="62C4F7A1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ZAKŁAD ENERGETYKI CIEPLNEJ </w:t>
      </w:r>
      <w:r w:rsidR="00CA6451">
        <w:rPr>
          <w:rFonts w:ascii="Arial" w:hAnsi="Arial"/>
          <w:b/>
        </w:rPr>
        <w:t>S</w:t>
      </w:r>
      <w:r>
        <w:rPr>
          <w:rFonts w:ascii="Arial" w:hAnsi="Arial"/>
          <w:b/>
        </w:rPr>
        <w:t>p. z o.o.</w:t>
      </w:r>
    </w:p>
    <w:p w14:paraId="05947720" w14:textId="7777777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>56-200 GÓRA</w:t>
      </w:r>
    </w:p>
    <w:p w14:paraId="2BAAA8A5" w14:textId="7777777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>ul. Poznańska 23</w:t>
      </w:r>
    </w:p>
    <w:p w14:paraId="4D148740" w14:textId="77777777" w:rsidR="00B46331" w:rsidRDefault="00000000">
      <w:pPr>
        <w:rPr>
          <w:rFonts w:hint="eastAsia"/>
        </w:rPr>
      </w:pPr>
      <w:r>
        <w:rPr>
          <w:rFonts w:ascii="Arial" w:hAnsi="Arial"/>
          <w:b/>
        </w:rPr>
        <w:t>woj. dolnośląskie</w:t>
      </w:r>
    </w:p>
    <w:p w14:paraId="27957CC4" w14:textId="5925043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>tel. 65 544-21</w:t>
      </w:r>
      <w:r w:rsidR="00CA6451">
        <w:rPr>
          <w:rFonts w:ascii="Arial" w:hAnsi="Arial"/>
          <w:b/>
        </w:rPr>
        <w:t>-</w:t>
      </w:r>
      <w:r>
        <w:rPr>
          <w:rFonts w:ascii="Arial" w:hAnsi="Arial"/>
          <w:b/>
        </w:rPr>
        <w:t>55</w:t>
      </w:r>
    </w:p>
    <w:p w14:paraId="2CE02EDD" w14:textId="7777777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>sekretariat@zecgora.pl</w:t>
      </w:r>
    </w:p>
    <w:p w14:paraId="2F72AEF3" w14:textId="77777777" w:rsidR="00B46331" w:rsidRDefault="00B46331">
      <w:pPr>
        <w:jc w:val="center"/>
        <w:rPr>
          <w:rFonts w:ascii="Arial" w:hAnsi="Arial"/>
          <w:b/>
          <w:color w:val="0000FF"/>
        </w:rPr>
      </w:pPr>
    </w:p>
    <w:p w14:paraId="5DAE71DF" w14:textId="77777777" w:rsidR="00B46331" w:rsidRDefault="00000000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zawiadamia o zamówieniu  na:</w:t>
      </w:r>
    </w:p>
    <w:p w14:paraId="085370CD" w14:textId="77777777" w:rsidR="00B46331" w:rsidRDefault="00B46331">
      <w:pPr>
        <w:ind w:firstLine="708"/>
        <w:jc w:val="center"/>
        <w:rPr>
          <w:rFonts w:ascii="Arial" w:hAnsi="Arial"/>
          <w:b/>
          <w:bCs/>
        </w:rPr>
      </w:pPr>
    </w:p>
    <w:p w14:paraId="041B1476" w14:textId="371E2A5A" w:rsidR="00B46331" w:rsidRDefault="00000000">
      <w:pPr>
        <w:pStyle w:val="Default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</w:pPr>
      <w:r>
        <w:rPr>
          <w:rFonts w:ascii="Arial" w:hAnsi="Arial" w:cs="Arial"/>
          <w:b/>
          <w:bCs/>
          <w:sz w:val="20"/>
          <w:szCs w:val="20"/>
        </w:rPr>
        <w:t>dostawę węgla kamiennego dla Zakładu Energetyki Cieplnej sp. z o.o.  z siedzibą w Górze</w:t>
      </w:r>
      <w:r>
        <w:rPr>
          <w:rFonts w:ascii="Arial" w:hAnsi="Arial" w:cs="Arial"/>
          <w:b/>
          <w:bCs/>
          <w:sz w:val="20"/>
          <w:szCs w:val="20"/>
          <w:lang w:bidi="pl-PL"/>
        </w:rPr>
        <w:t xml:space="preserve"> w okresie od </w:t>
      </w:r>
      <w:r w:rsidR="009A78BD">
        <w:rPr>
          <w:rFonts w:ascii="Arial" w:hAnsi="Arial" w:cs="Arial"/>
          <w:b/>
          <w:bCs/>
          <w:sz w:val="20"/>
          <w:szCs w:val="20"/>
          <w:lang w:bidi="pl-PL"/>
        </w:rPr>
        <w:t>28 kwietnia</w:t>
      </w:r>
      <w:r>
        <w:rPr>
          <w:rFonts w:ascii="Arial" w:hAnsi="Arial" w:cs="Arial"/>
          <w:b/>
          <w:bCs/>
          <w:sz w:val="20"/>
          <w:szCs w:val="20"/>
          <w:lang w:bidi="pl-PL"/>
        </w:rPr>
        <w:t xml:space="preserve"> 2026 r. do </w:t>
      </w:r>
      <w:r w:rsidR="009A78BD">
        <w:rPr>
          <w:rFonts w:ascii="Arial" w:hAnsi="Arial" w:cs="Arial"/>
          <w:b/>
          <w:bCs/>
          <w:sz w:val="20"/>
          <w:szCs w:val="20"/>
          <w:lang w:bidi="pl-PL"/>
        </w:rPr>
        <w:t>stycznia</w:t>
      </w:r>
      <w:r>
        <w:rPr>
          <w:rFonts w:ascii="Arial" w:hAnsi="Arial" w:cs="Arial"/>
          <w:b/>
          <w:bCs/>
          <w:sz w:val="20"/>
          <w:szCs w:val="20"/>
          <w:lang w:bidi="pl-PL"/>
        </w:rPr>
        <w:t xml:space="preserve"> 2027 r. realizowanej wyłącznie transportem kolejowym</w:t>
      </w:r>
      <w:r>
        <w:rPr>
          <w:rFonts w:ascii="Arial" w:hAnsi="Arial" w:cs="Arial"/>
          <w:b/>
          <w:bCs/>
          <w:lang w:bidi="pl-PL"/>
        </w:rPr>
        <w:t xml:space="preserve">.  </w:t>
      </w:r>
    </w:p>
    <w:p w14:paraId="1DEC97E2" w14:textId="77777777" w:rsidR="00B46331" w:rsidRDefault="00B46331">
      <w:pPr>
        <w:jc w:val="center"/>
        <w:rPr>
          <w:rFonts w:ascii="Arial" w:hAnsi="Arial"/>
          <w:b/>
          <w:bCs/>
        </w:rPr>
      </w:pPr>
    </w:p>
    <w:p w14:paraId="188B889A" w14:textId="77777777" w:rsidR="00B46331" w:rsidRDefault="00B46331">
      <w:pPr>
        <w:rPr>
          <w:rFonts w:ascii="Arial" w:hAnsi="Arial"/>
          <w:b/>
        </w:rPr>
      </w:pPr>
    </w:p>
    <w:p w14:paraId="3C044B12" w14:textId="7777777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>I. TRYB ZAMÓWIENIA</w:t>
      </w:r>
    </w:p>
    <w:p w14:paraId="0BC0C430" w14:textId="77777777" w:rsidR="00B46331" w:rsidRDefault="00000000">
      <w:pPr>
        <w:ind w:left="643"/>
        <w:jc w:val="both"/>
        <w:rPr>
          <w:rFonts w:hint="eastAsia"/>
        </w:rPr>
      </w:pPr>
      <w:r>
        <w:rPr>
          <w:rFonts w:ascii="Arial" w:hAnsi="Arial"/>
        </w:rPr>
        <w:t>Proces przetargowy będzie prowadzony na podstawie Regulaminu udzielania zamówień sektorowych w Zakładzie Energetyki Cieplnej spółka z ograniczoną odpowiedzialnością z siedzibą w Górze (Załącz</w:t>
      </w:r>
      <w:r w:rsidRPr="00116444">
        <w:rPr>
          <w:rFonts w:ascii="Arial" w:hAnsi="Arial"/>
        </w:rPr>
        <w:t>nik Nr 1 do Uchwały Nr 18/2024 z dnia 12 sierpnia 2024 roku Zarządu ZEC sp. z o.o.)</w:t>
      </w:r>
    </w:p>
    <w:p w14:paraId="7D332652" w14:textId="77777777" w:rsidR="00B46331" w:rsidRDefault="00B46331">
      <w:pPr>
        <w:jc w:val="both"/>
        <w:rPr>
          <w:rFonts w:ascii="Arial" w:hAnsi="Arial"/>
        </w:rPr>
      </w:pPr>
    </w:p>
    <w:p w14:paraId="2E522388" w14:textId="77777777" w:rsidR="00B46331" w:rsidRDefault="00B46331">
      <w:pPr>
        <w:rPr>
          <w:rFonts w:ascii="Arial" w:hAnsi="Arial"/>
          <w:b/>
        </w:rPr>
      </w:pPr>
    </w:p>
    <w:p w14:paraId="2029E91B" w14:textId="7777777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II. WARUNKI UZYSKANIA SIWZ </w:t>
      </w:r>
    </w:p>
    <w:p w14:paraId="02E07C57" w14:textId="77777777" w:rsidR="00B46331" w:rsidRDefault="00000000">
      <w:pPr>
        <w:jc w:val="both"/>
        <w:rPr>
          <w:rFonts w:hint="eastAsia"/>
        </w:rPr>
      </w:pPr>
      <w:r>
        <w:rPr>
          <w:rFonts w:ascii="Arial" w:hAnsi="Arial"/>
        </w:rPr>
        <w:t xml:space="preserve">Specyfikacja warunków zamówienia dostępna na stronie internetowej Zamawiającego: </w:t>
      </w:r>
      <w:hyperlink r:id="rId6">
        <w:r w:rsidR="00B46331">
          <w:rPr>
            <w:rStyle w:val="Hipercze"/>
            <w:rFonts w:ascii="Arial" w:hAnsi="Arial"/>
          </w:rPr>
          <w:t>www.zecgora.pl</w:t>
        </w:r>
      </w:hyperlink>
      <w:r>
        <w:rPr>
          <w:rFonts w:ascii="Arial" w:hAnsi="Arial"/>
        </w:rPr>
        <w:t xml:space="preserve"> w zakładce „przetargi” oraz w siedzibie Zamawiającego przy ul. Poznańskiej 23 w Górze w godz. 8.00-14.00 do dnia składania ofert.</w:t>
      </w:r>
      <w:r>
        <w:rPr>
          <w:rFonts w:ascii="Arial" w:hAnsi="Arial"/>
          <w:color w:val="0000FF"/>
        </w:rPr>
        <w:t xml:space="preserve"> </w:t>
      </w:r>
    </w:p>
    <w:p w14:paraId="790ECCAD" w14:textId="77777777" w:rsidR="00B46331" w:rsidRDefault="00B46331">
      <w:pPr>
        <w:rPr>
          <w:rFonts w:ascii="Arial" w:hAnsi="Arial"/>
          <w:color w:val="0000FF"/>
        </w:rPr>
      </w:pPr>
    </w:p>
    <w:p w14:paraId="47CEF618" w14:textId="77777777" w:rsidR="00B46331" w:rsidRDefault="00B46331">
      <w:pPr>
        <w:ind w:firstLine="426"/>
        <w:rPr>
          <w:rFonts w:ascii="Arial" w:hAnsi="Arial"/>
        </w:rPr>
      </w:pPr>
    </w:p>
    <w:p w14:paraId="69C3E131" w14:textId="7777777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III. OKREŚLENIE PRZEDMIOTU ZAMÓWIENIA </w:t>
      </w:r>
    </w:p>
    <w:p w14:paraId="1AA2F2EA" w14:textId="77777777" w:rsidR="00B46331" w:rsidRDefault="00000000">
      <w:pPr>
        <w:pStyle w:val="Defaul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Przedmiotem zamówienia są:</w:t>
      </w:r>
    </w:p>
    <w:p w14:paraId="784DB3E0" w14:textId="53B00290" w:rsidR="00B46331" w:rsidRDefault="00000000">
      <w:pPr>
        <w:pStyle w:val="Textbody"/>
        <w:jc w:val="both"/>
      </w:pP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b/>
          <w:sz w:val="20"/>
          <w:szCs w:val="20"/>
        </w:rPr>
        <w:t xml:space="preserve">dostawy węgla kamiennego w asortymencie miał energetyczny M II typu 32.1, klasy </w:t>
      </w:r>
      <w:r>
        <w:rPr>
          <w:rFonts w:ascii="Arial" w:hAnsi="Arial" w:cs="Arial"/>
          <w:b/>
          <w:sz w:val="20"/>
          <w:szCs w:val="20"/>
        </w:rPr>
        <w:br/>
        <w:t xml:space="preserve">23 MJ/kg w ogólnej ilości 3000 Mg +/- 10% spełniające wymagania jakościowe Zamawiającego określone poniżej, oraz realizowane wyłącznie transportem kolejowym do najbliższej stacji kolejowej umożliwiającej rozładunek wraz z przeładunkiem i przewozem na plac magazynowy zlokalizowany przy ul. Dąbrówki 8 w Górze w okresie od </w:t>
      </w:r>
      <w:r w:rsidR="00116444">
        <w:rPr>
          <w:rFonts w:ascii="Arial" w:hAnsi="Arial" w:cs="Arial"/>
          <w:b/>
          <w:sz w:val="20"/>
          <w:szCs w:val="20"/>
        </w:rPr>
        <w:t>28 kwietnia</w:t>
      </w:r>
      <w:r>
        <w:rPr>
          <w:rFonts w:ascii="Arial" w:hAnsi="Arial" w:cs="Arial"/>
          <w:b/>
          <w:sz w:val="20"/>
          <w:szCs w:val="20"/>
        </w:rPr>
        <w:t xml:space="preserve"> 2026 r. do </w:t>
      </w:r>
      <w:r w:rsidR="00116444">
        <w:rPr>
          <w:rFonts w:ascii="Arial" w:hAnsi="Arial" w:cs="Arial"/>
          <w:b/>
          <w:sz w:val="20"/>
          <w:szCs w:val="20"/>
        </w:rPr>
        <w:t>stycznia</w:t>
      </w:r>
      <w:r>
        <w:rPr>
          <w:rFonts w:ascii="Arial" w:hAnsi="Arial" w:cs="Arial"/>
          <w:b/>
          <w:sz w:val="20"/>
          <w:szCs w:val="20"/>
        </w:rPr>
        <w:t xml:space="preserve"> 2027 r. zgodnie z harmonogramem dostaw.</w:t>
      </w:r>
    </w:p>
    <w:p w14:paraId="57FA9368" w14:textId="77777777" w:rsidR="00B46331" w:rsidRDefault="00000000">
      <w:pPr>
        <w:pStyle w:val="Textbody"/>
        <w:jc w:val="both"/>
      </w:pPr>
      <w:r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37834876"/>
      <w:r>
        <w:rPr>
          <w:rFonts w:ascii="Arial" w:hAnsi="Arial" w:cs="Arial"/>
          <w:b/>
          <w:bCs/>
          <w:sz w:val="20"/>
          <w:szCs w:val="20"/>
        </w:rPr>
        <w:t xml:space="preserve">dostawy węgla kamiennego w asortymencie groszek typu 31.2, klasy min 25 MJ/kg workowanego w ilości ogólnej 50 Mg +/- 10% </w:t>
      </w:r>
      <w:bookmarkEnd w:id="0"/>
      <w:r>
        <w:rPr>
          <w:rFonts w:ascii="Arial" w:hAnsi="Arial" w:cs="Arial"/>
          <w:b/>
          <w:bCs/>
          <w:sz w:val="20"/>
          <w:szCs w:val="20"/>
        </w:rPr>
        <w:t xml:space="preserve">spełniającego wymagania jakościowe Zamawiającego określone poniżej. Dopuszcza się dostawę transportem kolejowym do najbliższej stacji kolejowej wraz z przeładunkiem i </w:t>
      </w:r>
      <w:r>
        <w:rPr>
          <w:rFonts w:ascii="Arial" w:hAnsi="Arial" w:cs="Arial"/>
          <w:b/>
          <w:bCs/>
          <w:sz w:val="20"/>
          <w:szCs w:val="20"/>
        </w:rPr>
        <w:lastRenderedPageBreak/>
        <w:t>przewozem na plac magazynowy zlokalizowany przy ul. Dąbrówki 8 w Górze lub transportem samochodowym bezpośrednio  na plac magazynowy przy ul. Dąbrówki 8 w Górze, w okresie od października 2026 do stycznia 2027 r.</w:t>
      </w:r>
    </w:p>
    <w:p w14:paraId="42F5E083" w14:textId="77777777" w:rsidR="00B46331" w:rsidRDefault="00B46331">
      <w:pPr>
        <w:pStyle w:val="Defaul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1" w:name="_Hlk37837538"/>
      <w:bookmarkEnd w:id="1"/>
    </w:p>
    <w:p w14:paraId="6DB2D25C" w14:textId="77777777" w:rsidR="00B46331" w:rsidRDefault="00000000">
      <w:pPr>
        <w:pStyle w:val="Defaul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Zamawiający wymaga by zaoferowany węgiel kamienny spełniał poniższe wymagania:</w:t>
      </w:r>
    </w:p>
    <w:p w14:paraId="003D0C49" w14:textId="77777777" w:rsidR="00B46331" w:rsidRDefault="00B46331">
      <w:pPr>
        <w:pStyle w:val="Default"/>
        <w:ind w:left="340" w:hanging="340"/>
        <w:jc w:val="both"/>
        <w:rPr>
          <w:rFonts w:ascii="Arial" w:eastAsia="Times New Roman" w:hAnsi="Arial" w:cs="Arial"/>
          <w:sz w:val="20"/>
          <w:szCs w:val="20"/>
        </w:rPr>
      </w:pPr>
    </w:p>
    <w:p w14:paraId="410CFF8C" w14:textId="77777777" w:rsidR="00B46331" w:rsidRDefault="00000000">
      <w:pPr>
        <w:pStyle w:val="Default"/>
        <w:ind w:left="340" w:hanging="340"/>
        <w:jc w:val="both"/>
      </w:pPr>
      <w:r>
        <w:rPr>
          <w:rFonts w:ascii="Arial" w:eastAsia="Times New Roman" w:hAnsi="Arial" w:cs="Arial"/>
          <w:sz w:val="20"/>
          <w:szCs w:val="20"/>
        </w:rPr>
        <w:t xml:space="preserve">-  </w:t>
      </w:r>
      <w:r>
        <w:rPr>
          <w:rFonts w:ascii="Arial" w:eastAsia="Times New Roman" w:hAnsi="Arial" w:cs="Arial"/>
          <w:b/>
          <w:bCs/>
        </w:rPr>
        <w:t>miał węglowy</w:t>
      </w:r>
      <w:r>
        <w:rPr>
          <w:rFonts w:ascii="Arial" w:eastAsia="Times New Roman" w:hAnsi="Arial" w:cs="Arial"/>
          <w:sz w:val="20"/>
          <w:szCs w:val="20"/>
        </w:rPr>
        <w:t xml:space="preserve"> energetyczny M II typu 32.1, klasy 23 MJ/kg ma posiadać parametry jakościowe spełniające poniższe wymagania w każdej dostawie odniesionych do stanu roboczego:</w:t>
      </w:r>
    </w:p>
    <w:p w14:paraId="2AB46C16" w14:textId="77777777" w:rsidR="00B46331" w:rsidRDefault="00000000">
      <w:pPr>
        <w:pStyle w:val="Defaul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-  wartość opałowa</w:t>
      </w:r>
      <w:r>
        <w:rPr>
          <w:rFonts w:ascii="Arial" w:eastAsia="Times New Roman" w:hAnsi="Arial" w:cs="Arial"/>
          <w:sz w:val="20"/>
          <w:szCs w:val="20"/>
        </w:rPr>
        <w:tab/>
        <w:t xml:space="preserve">min 23.00 MJ/ kg </w:t>
      </w:r>
    </w:p>
    <w:p w14:paraId="66A36221" w14:textId="77777777" w:rsidR="00B46331" w:rsidRDefault="00000000">
      <w:pPr>
        <w:pStyle w:val="Default"/>
        <w:jc w:val="both"/>
      </w:pPr>
      <w:r>
        <w:rPr>
          <w:rFonts w:ascii="Arial" w:eastAsia="MS Mincho;ＭＳ 明朝" w:hAnsi="Arial" w:cs="Arial"/>
          <w:sz w:val="20"/>
          <w:szCs w:val="20"/>
        </w:rPr>
        <w:t>－</w:t>
      </w:r>
      <w:r>
        <w:rPr>
          <w:rFonts w:ascii="Arial" w:eastAsia="Times New Roman" w:hAnsi="Arial" w:cs="Arial"/>
          <w:sz w:val="20"/>
          <w:szCs w:val="20"/>
        </w:rPr>
        <w:t xml:space="preserve"> zawartość popiołu  max 12% </w:t>
      </w:r>
    </w:p>
    <w:p w14:paraId="24F87989" w14:textId="77777777" w:rsidR="00B46331" w:rsidRDefault="00000000">
      <w:pPr>
        <w:pStyle w:val="Default"/>
      </w:pPr>
      <w:r>
        <w:rPr>
          <w:rFonts w:ascii="MS Gothic;ＭＳ ゴシック" w:eastAsia="MS Gothic;ＭＳ ゴシック" w:hAnsi="MS Gothic;ＭＳ ゴシック" w:cs="MS Gothic;ＭＳ ゴシック" w:hint="eastAsia"/>
          <w:sz w:val="20"/>
          <w:szCs w:val="20"/>
        </w:rPr>
        <w:t>－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zawartość siarki  max. do 0,5 % </w:t>
      </w:r>
    </w:p>
    <w:p w14:paraId="6B5B45AC" w14:textId="77777777" w:rsidR="00B46331" w:rsidRDefault="00000000">
      <w:pPr>
        <w:pStyle w:val="Default"/>
      </w:pPr>
      <w:r>
        <w:rPr>
          <w:rFonts w:ascii="Arial" w:hAnsi="Arial" w:cs="Arial"/>
          <w:sz w:val="20"/>
          <w:szCs w:val="20"/>
        </w:rPr>
        <w:t xml:space="preserve">− </w:t>
      </w:r>
      <w:r>
        <w:rPr>
          <w:rFonts w:ascii="Arial" w:eastAsia="Times New Roman" w:hAnsi="Arial" w:cs="Arial"/>
          <w:sz w:val="20"/>
          <w:szCs w:val="20"/>
        </w:rPr>
        <w:t xml:space="preserve">spiekalność określona liczbą Rogi nie wyższa niż 5-20 </w:t>
      </w:r>
    </w:p>
    <w:p w14:paraId="278CCD93" w14:textId="77777777" w:rsidR="00B46331" w:rsidRDefault="00000000">
      <w:pPr>
        <w:pStyle w:val="Default"/>
      </w:pPr>
      <w:r>
        <w:rPr>
          <w:rFonts w:ascii="Arial" w:hAnsi="Arial" w:cs="Arial"/>
          <w:sz w:val="20"/>
          <w:szCs w:val="20"/>
        </w:rPr>
        <w:t xml:space="preserve">− </w:t>
      </w:r>
      <w:r>
        <w:rPr>
          <w:rFonts w:ascii="Arial" w:eastAsia="Times New Roman" w:hAnsi="Arial" w:cs="Arial"/>
          <w:sz w:val="20"/>
          <w:szCs w:val="20"/>
        </w:rPr>
        <w:t xml:space="preserve">zawartość wilgoci nie wyższa niż 15% </w:t>
      </w:r>
    </w:p>
    <w:p w14:paraId="5FB73E11" w14:textId="77777777" w:rsidR="00B46331" w:rsidRDefault="00000000">
      <w:pPr>
        <w:pStyle w:val="Default"/>
        <w:jc w:val="both"/>
      </w:pPr>
      <w:r>
        <w:rPr>
          <w:rFonts w:ascii="Arial" w:eastAsia="MS Mincho;ＭＳ 明朝" w:hAnsi="Arial" w:cs="Arial"/>
          <w:sz w:val="20"/>
          <w:szCs w:val="20"/>
        </w:rPr>
        <w:t>－</w:t>
      </w:r>
      <w:r>
        <w:rPr>
          <w:rFonts w:ascii="Arial" w:eastAsia="Times New Roman" w:hAnsi="Arial" w:cs="Arial"/>
          <w:sz w:val="20"/>
          <w:szCs w:val="20"/>
        </w:rPr>
        <w:t xml:space="preserve"> skład frakcyjny 0-3 (30%) 3-10 (50%) 10-20 (20%) </w:t>
      </w:r>
    </w:p>
    <w:p w14:paraId="13D4FED3" w14:textId="77777777" w:rsidR="00B46331" w:rsidRDefault="00000000">
      <w:pPr>
        <w:pStyle w:val="Default"/>
      </w:pPr>
      <w:r>
        <w:rPr>
          <w:rFonts w:ascii="MS Gothic;ＭＳ ゴシック" w:eastAsia="MS Gothic;ＭＳ ゴシック" w:hAnsi="MS Gothic;ＭＳ ゴシック" w:cs="MS Gothic;ＭＳ ゴシック" w:hint="eastAsia"/>
          <w:sz w:val="20"/>
          <w:szCs w:val="20"/>
        </w:rPr>
        <w:t>－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zawartość części lotnych min. 28% wg PN-81/G-0416-1988 </w:t>
      </w:r>
    </w:p>
    <w:p w14:paraId="6D40A6A9" w14:textId="77777777" w:rsidR="00B46331" w:rsidRDefault="00000000">
      <w:pPr>
        <w:pStyle w:val="Default"/>
      </w:pPr>
      <w:r>
        <w:rPr>
          <w:rFonts w:ascii="Arial" w:hAnsi="Arial" w:cs="Arial"/>
          <w:sz w:val="20"/>
          <w:szCs w:val="20"/>
        </w:rPr>
        <w:t xml:space="preserve">− </w:t>
      </w:r>
      <w:r>
        <w:rPr>
          <w:rFonts w:ascii="Arial" w:eastAsia="Times New Roman" w:hAnsi="Arial" w:cs="Arial"/>
          <w:sz w:val="20"/>
          <w:szCs w:val="20"/>
        </w:rPr>
        <w:t>temperatura spiekania popiołu powyżej 950 C</w:t>
      </w:r>
      <w:r>
        <w:rPr>
          <w:rFonts w:ascii="Arial" w:eastAsia="Times New Roman" w:hAnsi="Arial" w:cs="Arial"/>
          <w:sz w:val="20"/>
          <w:szCs w:val="20"/>
          <w:vertAlign w:val="superscript"/>
        </w:rPr>
        <w:t>°</w:t>
      </w:r>
      <w:r>
        <w:rPr>
          <w:rFonts w:ascii="Arial" w:eastAsia="Times New Roman" w:hAnsi="Arial" w:cs="Arial"/>
          <w:sz w:val="20"/>
          <w:szCs w:val="20"/>
        </w:rPr>
        <w:t xml:space="preserve"> w atmosferze utleniającej </w:t>
      </w:r>
    </w:p>
    <w:p w14:paraId="6446A292" w14:textId="77777777" w:rsidR="00B46331" w:rsidRDefault="00000000">
      <w:pPr>
        <w:pStyle w:val="Default"/>
      </w:pPr>
      <w:r>
        <w:rPr>
          <w:rFonts w:ascii="Arial" w:hAnsi="Arial" w:cs="Arial"/>
          <w:sz w:val="20"/>
          <w:szCs w:val="20"/>
        </w:rPr>
        <w:t xml:space="preserve">− </w:t>
      </w:r>
      <w:r>
        <w:rPr>
          <w:rFonts w:ascii="Arial" w:eastAsia="Times New Roman" w:hAnsi="Arial" w:cs="Arial"/>
          <w:sz w:val="20"/>
          <w:szCs w:val="20"/>
        </w:rPr>
        <w:t>temperatura topnienia popiołu powyżej 1300 C</w:t>
      </w:r>
      <w:r>
        <w:rPr>
          <w:rFonts w:ascii="Arial" w:eastAsia="Times New Roman" w:hAnsi="Arial" w:cs="Arial"/>
          <w:sz w:val="20"/>
          <w:szCs w:val="20"/>
          <w:vertAlign w:val="superscript"/>
        </w:rPr>
        <w:t>°</w:t>
      </w:r>
      <w:r>
        <w:rPr>
          <w:rFonts w:ascii="Arial" w:eastAsia="Times New Roman" w:hAnsi="Arial" w:cs="Arial"/>
          <w:sz w:val="20"/>
          <w:szCs w:val="20"/>
        </w:rPr>
        <w:t xml:space="preserve"> w atmosferze utleniającej </w:t>
      </w:r>
    </w:p>
    <w:p w14:paraId="04D79A94" w14:textId="77777777" w:rsidR="00B46331" w:rsidRDefault="00000000">
      <w:pPr>
        <w:pStyle w:val="Default"/>
      </w:pPr>
      <w:r>
        <w:rPr>
          <w:rFonts w:ascii="Arial" w:hAnsi="Arial" w:cs="Arial"/>
          <w:sz w:val="20"/>
          <w:szCs w:val="20"/>
        </w:rPr>
        <w:t xml:space="preserve">− </w:t>
      </w:r>
      <w:r>
        <w:rPr>
          <w:rFonts w:ascii="Arial" w:eastAsia="Times New Roman" w:hAnsi="Arial" w:cs="Arial"/>
          <w:sz w:val="20"/>
          <w:szCs w:val="20"/>
        </w:rPr>
        <w:t>temperatura mięknienia popiołu powyżej 1200 C</w:t>
      </w:r>
      <w:r>
        <w:rPr>
          <w:rFonts w:ascii="Arial" w:eastAsia="Times New Roman" w:hAnsi="Arial" w:cs="Arial"/>
          <w:sz w:val="20"/>
          <w:szCs w:val="20"/>
          <w:vertAlign w:val="superscript"/>
        </w:rPr>
        <w:t>°</w:t>
      </w:r>
      <w:r>
        <w:rPr>
          <w:rFonts w:ascii="Arial" w:eastAsia="Times New Roman" w:hAnsi="Arial" w:cs="Arial"/>
          <w:sz w:val="20"/>
          <w:szCs w:val="20"/>
        </w:rPr>
        <w:t xml:space="preserve"> w atmosferze utleniającej </w:t>
      </w:r>
    </w:p>
    <w:p w14:paraId="5E51C394" w14:textId="77777777" w:rsidR="00B46331" w:rsidRDefault="00000000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Węgiel do celów energetycznych luzem – zgodnie z PN-82/G-97003</w:t>
      </w:r>
    </w:p>
    <w:p w14:paraId="01C8FE3A" w14:textId="77777777" w:rsidR="00B46331" w:rsidRPr="00116444" w:rsidRDefault="00000000">
      <w:pPr>
        <w:jc w:val="both"/>
        <w:rPr>
          <w:rFonts w:hint="eastAsia"/>
          <w:sz w:val="20"/>
          <w:szCs w:val="20"/>
          <w:lang w:val="en-US"/>
        </w:rPr>
      </w:pPr>
      <w:r>
        <w:rPr>
          <w:rFonts w:ascii="Arial" w:hAnsi="Arial"/>
          <w:sz w:val="20"/>
          <w:szCs w:val="20"/>
        </w:rPr>
        <w:t xml:space="preserve">Typ węgla wg PN –82/G-97002 -32. </w:t>
      </w:r>
      <w:r>
        <w:rPr>
          <w:rFonts w:ascii="Arial" w:hAnsi="Arial"/>
          <w:sz w:val="20"/>
          <w:szCs w:val="20"/>
          <w:lang w:val="en-US"/>
        </w:rPr>
        <w:t>Sortyment wg PN –82/G-97001 –M II</w:t>
      </w:r>
    </w:p>
    <w:p w14:paraId="16CDBB68" w14:textId="77777777" w:rsidR="00B46331" w:rsidRPr="00116444" w:rsidRDefault="00B46331">
      <w:pPr>
        <w:jc w:val="both"/>
        <w:rPr>
          <w:rFonts w:ascii="Arial" w:hAnsi="Arial"/>
          <w:sz w:val="20"/>
          <w:szCs w:val="20"/>
          <w:lang w:val="en-US"/>
        </w:rPr>
      </w:pPr>
    </w:p>
    <w:p w14:paraId="6D9B516F" w14:textId="77777777" w:rsidR="00B46331" w:rsidRDefault="00000000">
      <w:pPr>
        <w:jc w:val="both"/>
        <w:rPr>
          <w:rFonts w:hint="eastAsia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- </w:t>
      </w:r>
      <w:r>
        <w:rPr>
          <w:rFonts w:ascii="Arial" w:hAnsi="Arial"/>
          <w:b/>
          <w:bCs/>
        </w:rPr>
        <w:t>groszek</w:t>
      </w:r>
      <w:r>
        <w:rPr>
          <w:rFonts w:ascii="Arial" w:hAnsi="Arial"/>
          <w:b/>
          <w:bCs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typu 31.2 klasy min 25 MJ/kg ma posiadać parametry jakościowe spełniające poniższe wymagania w każdej dostawie odniesionych do stanu roboczego</w:t>
      </w:r>
    </w:p>
    <w:p w14:paraId="7A8FF932" w14:textId="77777777" w:rsidR="00B46331" w:rsidRDefault="00000000">
      <w:pPr>
        <w:pStyle w:val="Defaul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-  wartość opałowa</w:t>
      </w:r>
      <w:r>
        <w:rPr>
          <w:rFonts w:ascii="Arial" w:eastAsia="Times New Roman" w:hAnsi="Arial" w:cs="Arial"/>
          <w:sz w:val="20"/>
          <w:szCs w:val="20"/>
        </w:rPr>
        <w:tab/>
        <w:t xml:space="preserve">min 25.00  MJ/ kg </w:t>
      </w:r>
    </w:p>
    <w:p w14:paraId="0057E655" w14:textId="77777777" w:rsidR="00B46331" w:rsidRDefault="00000000">
      <w:pPr>
        <w:pStyle w:val="Default"/>
        <w:jc w:val="both"/>
      </w:pPr>
      <w:r>
        <w:rPr>
          <w:rFonts w:ascii="Arial" w:eastAsia="MS Mincho;ＭＳ 明朝" w:hAnsi="Arial" w:cs="Arial"/>
          <w:sz w:val="20"/>
          <w:szCs w:val="20"/>
        </w:rPr>
        <w:t>－</w:t>
      </w:r>
      <w:r>
        <w:rPr>
          <w:rFonts w:ascii="Arial" w:eastAsia="Times New Roman" w:hAnsi="Arial" w:cs="Arial"/>
          <w:sz w:val="20"/>
          <w:szCs w:val="20"/>
        </w:rPr>
        <w:t xml:space="preserve"> zawartość popiołu  max 4-6 % </w:t>
      </w:r>
    </w:p>
    <w:p w14:paraId="472C0566" w14:textId="77777777" w:rsidR="00B46331" w:rsidRDefault="00000000">
      <w:pPr>
        <w:pStyle w:val="Default"/>
      </w:pPr>
      <w:r>
        <w:rPr>
          <w:rFonts w:ascii="MS Gothic;ＭＳ ゴシック" w:eastAsia="MS Gothic;ＭＳ ゴシック" w:hAnsi="MS Gothic;ＭＳ ゴシック" w:cs="MS Gothic;ＭＳ ゴシック" w:hint="eastAsia"/>
          <w:sz w:val="20"/>
          <w:szCs w:val="20"/>
        </w:rPr>
        <w:t>－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zawartość siarki  od 0,4 do 0,6 % </w:t>
      </w:r>
    </w:p>
    <w:p w14:paraId="7ED7EE92" w14:textId="77777777" w:rsidR="00B46331" w:rsidRDefault="00000000">
      <w:pPr>
        <w:pStyle w:val="Default"/>
      </w:pPr>
      <w:r>
        <w:rPr>
          <w:rFonts w:ascii="Arial" w:hAnsi="Arial" w:cs="Arial"/>
          <w:sz w:val="20"/>
          <w:szCs w:val="20"/>
        </w:rPr>
        <w:t xml:space="preserve">− </w:t>
      </w:r>
      <w:r>
        <w:rPr>
          <w:rFonts w:ascii="Arial" w:eastAsia="Times New Roman" w:hAnsi="Arial" w:cs="Arial"/>
          <w:sz w:val="20"/>
          <w:szCs w:val="20"/>
        </w:rPr>
        <w:t xml:space="preserve">spiekalność określona liczbą Rogi &lt;10 </w:t>
      </w:r>
    </w:p>
    <w:p w14:paraId="3CE8616F" w14:textId="77777777" w:rsidR="00B46331" w:rsidRDefault="00000000">
      <w:pPr>
        <w:pStyle w:val="Default"/>
      </w:pPr>
      <w:r>
        <w:rPr>
          <w:rFonts w:ascii="Arial" w:hAnsi="Arial" w:cs="Arial"/>
          <w:sz w:val="20"/>
          <w:szCs w:val="20"/>
        </w:rPr>
        <w:t xml:space="preserve">− </w:t>
      </w:r>
      <w:r>
        <w:rPr>
          <w:rFonts w:ascii="Arial" w:eastAsia="Times New Roman" w:hAnsi="Arial" w:cs="Arial"/>
          <w:sz w:val="20"/>
          <w:szCs w:val="20"/>
        </w:rPr>
        <w:t xml:space="preserve">zawartość wilgoci 8-10 % </w:t>
      </w:r>
    </w:p>
    <w:p w14:paraId="39EEA5AF" w14:textId="77777777" w:rsidR="00B46331" w:rsidRDefault="00000000">
      <w:pPr>
        <w:pStyle w:val="Default"/>
        <w:jc w:val="both"/>
      </w:pPr>
      <w:r>
        <w:rPr>
          <w:rFonts w:ascii="Arial" w:eastAsia="MS Mincho;ＭＳ 明朝" w:hAnsi="Arial" w:cs="Arial"/>
          <w:sz w:val="20"/>
          <w:szCs w:val="20"/>
        </w:rPr>
        <w:t>－</w:t>
      </w:r>
      <w:r>
        <w:rPr>
          <w:rFonts w:ascii="Arial" w:eastAsia="Times New Roman" w:hAnsi="Arial" w:cs="Arial"/>
          <w:sz w:val="20"/>
          <w:szCs w:val="20"/>
        </w:rPr>
        <w:t xml:space="preserve"> uziarnienie 6-25 mm </w:t>
      </w:r>
    </w:p>
    <w:p w14:paraId="1356F38F" w14:textId="77777777" w:rsidR="00B46331" w:rsidRDefault="00000000">
      <w:pPr>
        <w:pStyle w:val="Default"/>
        <w:jc w:val="both"/>
      </w:pPr>
      <w:r>
        <w:rPr>
          <w:rFonts w:ascii="Arial" w:eastAsia="Times New Roman" w:hAnsi="Arial" w:cs="Arial"/>
          <w:sz w:val="20"/>
          <w:szCs w:val="20"/>
        </w:rPr>
        <w:t>- groszek workowany w jednostkowych opakowaniach o wadze 35 kilogramów każdy</w:t>
      </w:r>
    </w:p>
    <w:p w14:paraId="09CA6548" w14:textId="77777777" w:rsidR="00B46331" w:rsidRDefault="00B46331">
      <w:pPr>
        <w:rPr>
          <w:rFonts w:ascii="Arial" w:hAnsi="Arial"/>
          <w:b/>
        </w:rPr>
      </w:pPr>
    </w:p>
    <w:p w14:paraId="349C34B4" w14:textId="408D4A0C" w:rsidR="00B46331" w:rsidRDefault="00000000">
      <w:pPr>
        <w:rPr>
          <w:rFonts w:hint="eastAsia"/>
        </w:rPr>
      </w:pPr>
      <w:r>
        <w:rPr>
          <w:rFonts w:ascii="Arial" w:hAnsi="Arial"/>
          <w:b/>
        </w:rPr>
        <w:t xml:space="preserve">IV. TERMIN WYKONANIA  :   </w:t>
      </w:r>
      <w:r>
        <w:rPr>
          <w:rFonts w:ascii="Arial" w:hAnsi="Arial"/>
          <w:b/>
        </w:rPr>
        <w:br/>
      </w:r>
      <w:r>
        <w:rPr>
          <w:rFonts w:ascii="Arial" w:hAnsi="Arial"/>
        </w:rPr>
        <w:t xml:space="preserve">dostawy od  </w:t>
      </w:r>
      <w:r w:rsidR="009A78BD">
        <w:rPr>
          <w:rFonts w:ascii="Arial" w:hAnsi="Arial"/>
        </w:rPr>
        <w:t>28 kwietnia</w:t>
      </w:r>
      <w:r>
        <w:rPr>
          <w:rFonts w:ascii="Arial" w:hAnsi="Arial"/>
        </w:rPr>
        <w:t xml:space="preserve"> 2026 r. do 15 </w:t>
      </w:r>
      <w:r w:rsidR="009A78BD">
        <w:rPr>
          <w:rFonts w:ascii="Arial" w:hAnsi="Arial"/>
        </w:rPr>
        <w:t>stycznia</w:t>
      </w:r>
      <w:r>
        <w:rPr>
          <w:rFonts w:ascii="Arial" w:hAnsi="Arial"/>
        </w:rPr>
        <w:t xml:space="preserve"> 2027 r. zgodnie z harmonogramem dostaw.</w:t>
      </w:r>
    </w:p>
    <w:p w14:paraId="679EA40C" w14:textId="77777777" w:rsidR="00B46331" w:rsidRDefault="00000000">
      <w:pPr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C084536" w14:textId="77777777" w:rsidR="00B46331" w:rsidRDefault="00000000">
      <w:pPr>
        <w:rPr>
          <w:rFonts w:hint="eastAsia"/>
        </w:rPr>
      </w:pPr>
      <w:r>
        <w:rPr>
          <w:rFonts w:ascii="Arial" w:hAnsi="Arial"/>
          <w:b/>
        </w:rPr>
        <w:t xml:space="preserve">V. OPIS WARUNKÓW UDZIAŁU W POSTĘPOWANIU </w:t>
      </w:r>
    </w:p>
    <w:p w14:paraId="7454152F" w14:textId="77777777" w:rsidR="00B46331" w:rsidRDefault="00000000">
      <w:pPr>
        <w:rPr>
          <w:rFonts w:ascii="Arial" w:hAnsi="Arial"/>
        </w:rPr>
      </w:pPr>
      <w:r>
        <w:rPr>
          <w:rFonts w:ascii="Arial" w:hAnsi="Arial"/>
        </w:rPr>
        <w:t>Warunki udziału w postępowaniu zostały zawarte w SWZ.</w:t>
      </w:r>
    </w:p>
    <w:p w14:paraId="58BDB3D8" w14:textId="77777777" w:rsidR="00B46331" w:rsidRDefault="00B46331">
      <w:pPr>
        <w:rPr>
          <w:rFonts w:ascii="Arial" w:hAnsi="Arial"/>
          <w:b/>
        </w:rPr>
      </w:pPr>
    </w:p>
    <w:p w14:paraId="00A94468" w14:textId="77777777" w:rsidR="00B46331" w:rsidRDefault="00000000">
      <w:pPr>
        <w:rPr>
          <w:rFonts w:hint="eastAsia"/>
        </w:rPr>
      </w:pPr>
      <w:r>
        <w:rPr>
          <w:rFonts w:ascii="Arial" w:hAnsi="Arial"/>
          <w:b/>
        </w:rPr>
        <w:t>VI INFORMACJA NA TEMAT WADIUM: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78B20293" w14:textId="77777777" w:rsidR="00B46331" w:rsidRDefault="00000000">
      <w:pPr>
        <w:rPr>
          <w:rFonts w:hint="eastAsia"/>
        </w:rPr>
      </w:pPr>
      <w:r>
        <w:rPr>
          <w:rFonts w:ascii="Arial" w:hAnsi="Arial"/>
        </w:rPr>
        <w:t>20 000,00 PLN (dziesięć tysięcy złotych)</w:t>
      </w:r>
    </w:p>
    <w:p w14:paraId="6019B577" w14:textId="77777777" w:rsidR="00B46331" w:rsidRDefault="00B46331">
      <w:pPr>
        <w:rPr>
          <w:rFonts w:hint="eastAsia"/>
        </w:rPr>
      </w:pPr>
    </w:p>
    <w:p w14:paraId="5553898B" w14:textId="77777777" w:rsidR="00B46331" w:rsidRDefault="00000000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VIII. KRYTERIA OCENY I ICH ZNACZENIE: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14:paraId="00D0883F" w14:textId="77777777" w:rsidR="00B46331" w:rsidRDefault="00000000">
      <w:pPr>
        <w:numPr>
          <w:ilvl w:val="0"/>
          <w:numId w:val="2"/>
        </w:numPr>
        <w:suppressAutoHyphens w:val="0"/>
        <w:rPr>
          <w:rFonts w:ascii="Arial" w:hAnsi="Arial"/>
        </w:rPr>
      </w:pPr>
      <w:r>
        <w:rPr>
          <w:rFonts w:ascii="Arial" w:hAnsi="Arial"/>
        </w:rPr>
        <w:t>Cena  - 100 %,</w:t>
      </w:r>
    </w:p>
    <w:p w14:paraId="5B0777D5" w14:textId="77777777" w:rsidR="00B46331" w:rsidRDefault="00000000">
      <w:pPr>
        <w:jc w:val="both"/>
        <w:rPr>
          <w:rFonts w:hint="eastAsia"/>
        </w:rPr>
      </w:pPr>
      <w:r>
        <w:rPr>
          <w:rFonts w:ascii="Arial" w:hAnsi="Arial"/>
          <w:b/>
        </w:rPr>
        <w:t>IX. MIEJSCE I TERMIN SKŁADANIA I OTWARCIA OFERT:</w:t>
      </w:r>
    </w:p>
    <w:p w14:paraId="488D00E5" w14:textId="77777777" w:rsidR="00B46331" w:rsidRDefault="00000000">
      <w:pPr>
        <w:tabs>
          <w:tab w:val="left" w:pos="6521"/>
        </w:tabs>
        <w:jc w:val="both"/>
        <w:rPr>
          <w:rFonts w:hint="eastAsia"/>
        </w:rPr>
      </w:pPr>
      <w:r>
        <w:rPr>
          <w:rFonts w:ascii="Arial" w:hAnsi="Arial"/>
        </w:rPr>
        <w:t xml:space="preserve">Oferty należy złożyć do dnia </w:t>
      </w:r>
      <w:r>
        <w:rPr>
          <w:rFonts w:ascii="Arial" w:hAnsi="Arial"/>
          <w:b/>
          <w:bCs/>
        </w:rPr>
        <w:t>16 kwietnia</w:t>
      </w:r>
      <w:r>
        <w:rPr>
          <w:rFonts w:ascii="Arial" w:hAnsi="Arial"/>
          <w:b/>
        </w:rPr>
        <w:t xml:space="preserve"> 2026 roku do godz. 9:30</w:t>
      </w:r>
      <w:r>
        <w:rPr>
          <w:rFonts w:ascii="Arial" w:hAnsi="Arial"/>
        </w:rPr>
        <w:t xml:space="preserve"> w sekretariacie Zakładu Energetyki Cieplnej sp. z o.o. w Górze przy ul. Poznańskiej 23.</w:t>
      </w:r>
    </w:p>
    <w:p w14:paraId="64682050" w14:textId="77777777" w:rsidR="00B46331" w:rsidRDefault="00000000">
      <w:pPr>
        <w:jc w:val="both"/>
        <w:rPr>
          <w:rFonts w:hint="eastAsia"/>
        </w:rPr>
      </w:pPr>
      <w:r>
        <w:rPr>
          <w:rFonts w:ascii="Arial" w:hAnsi="Arial"/>
        </w:rPr>
        <w:t>Otwarcie ofert nastąpi w siedzibie Zamawiającego Góra ul. Poznańska 23 w dniu</w:t>
      </w:r>
      <w:r>
        <w:rPr>
          <w:rFonts w:ascii="Arial" w:hAnsi="Arial"/>
          <w:b/>
        </w:rPr>
        <w:t xml:space="preserve"> 16 kwietnia 2026 r. o godz. 10.00</w:t>
      </w:r>
    </w:p>
    <w:p w14:paraId="09AC9613" w14:textId="77777777" w:rsidR="00B46331" w:rsidRDefault="00B46331">
      <w:pPr>
        <w:jc w:val="both"/>
        <w:rPr>
          <w:rFonts w:ascii="Arial" w:hAnsi="Arial"/>
          <w:b/>
        </w:rPr>
      </w:pPr>
    </w:p>
    <w:p w14:paraId="3D0617CA" w14:textId="77777777" w:rsidR="00B46331" w:rsidRDefault="00000000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XI. TERMIN ZWIĄZANIA OFERTĄ</w:t>
      </w:r>
    </w:p>
    <w:p w14:paraId="27B64BCB" w14:textId="1FCE9B0E" w:rsidR="00B46331" w:rsidRDefault="0000000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Wykonawca jest związany złożoną ofertą przez 30 dni od ostatecznego terminu składania ofert. </w:t>
      </w:r>
    </w:p>
    <w:p w14:paraId="17866604" w14:textId="77777777" w:rsidR="00B46331" w:rsidRDefault="00B46331">
      <w:pPr>
        <w:jc w:val="both"/>
        <w:rPr>
          <w:rFonts w:ascii="Arial" w:hAnsi="Arial"/>
          <w:lang w:eastAsia="pl-PL"/>
        </w:rPr>
      </w:pPr>
    </w:p>
    <w:p w14:paraId="1A0474EE" w14:textId="77777777" w:rsidR="00B46331" w:rsidRDefault="00000000">
      <w:pPr>
        <w:rPr>
          <w:rFonts w:hint="eastAsia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------------------------------------------------</w:t>
      </w:r>
      <w:r>
        <w:rPr>
          <w:rFonts w:ascii="Arial" w:hAnsi="Arial"/>
        </w:rPr>
        <w:tab/>
      </w:r>
    </w:p>
    <w:p w14:paraId="3806A142" w14:textId="77777777" w:rsidR="00B46331" w:rsidRDefault="00000000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(podpis)</w:t>
      </w:r>
    </w:p>
    <w:sectPr w:rsidR="00B46331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MS Mincho;ＭＳ 明朝">
    <w:altName w:val="Yu Gothic"/>
    <w:panose1 w:val="00000000000000000000"/>
    <w:charset w:val="80"/>
    <w:family w:val="roman"/>
    <w:notTrueType/>
    <w:pitch w:val="default"/>
  </w:font>
  <w:font w:name="MS Gothic;ＭＳ ゴシック">
    <w:altName w:val="Yu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E79A8"/>
    <w:multiLevelType w:val="multilevel"/>
    <w:tmpl w:val="0C00A0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36F05303"/>
    <w:multiLevelType w:val="multilevel"/>
    <w:tmpl w:val="E29E5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727D7D"/>
    <w:multiLevelType w:val="multilevel"/>
    <w:tmpl w:val="E01649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8062420">
    <w:abstractNumId w:val="1"/>
  </w:num>
  <w:num w:numId="2" w16cid:durableId="109016195">
    <w:abstractNumId w:val="0"/>
  </w:num>
  <w:num w:numId="3" w16cid:durableId="1285692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6331"/>
    <w:rsid w:val="001015E6"/>
    <w:rsid w:val="00116444"/>
    <w:rsid w:val="005868D4"/>
    <w:rsid w:val="005A46FD"/>
    <w:rsid w:val="006B6633"/>
    <w:rsid w:val="006D4BF8"/>
    <w:rsid w:val="009A78BD"/>
    <w:rsid w:val="00B46331"/>
    <w:rsid w:val="00CA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B1751"/>
  <w15:docId w15:val="{27A27AC4-6EE4-4C5F-8095-5F8967787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3z0">
    <w:name w:val="WW8Num3z0"/>
    <w:qFormat/>
    <w:rPr>
      <w:rFonts w:ascii="Symbol" w:hAnsi="Symbol" w:cs="OpenSymbo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585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5850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5850"/>
    <w:rPr>
      <w:rFonts w:cs="Mangal"/>
      <w:b/>
      <w:bCs/>
      <w:sz w:val="20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pPr>
      <w:widowControl w:val="0"/>
    </w:pPr>
    <w:rPr>
      <w:rFonts w:ascii="Verdana" w:eastAsia="Verdana" w:hAnsi="Verdana" w:cs="Verdana"/>
      <w:color w:val="000000"/>
    </w:rPr>
  </w:style>
  <w:style w:type="paragraph" w:customStyle="1" w:styleId="Textbody">
    <w:name w:val="Text body"/>
    <w:basedOn w:val="Normalny"/>
    <w:qFormat/>
    <w:pPr>
      <w:widowControl w:val="0"/>
      <w:spacing w:after="120"/>
      <w:textAlignment w:val="baseline"/>
    </w:pPr>
    <w:rPr>
      <w:rFonts w:eastAsia="SimSun;宋体" w:cs="Mang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850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5850"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ecgora.pl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Natalia Rogala</cp:lastModifiedBy>
  <cp:revision>2</cp:revision>
  <dcterms:created xsi:type="dcterms:W3CDTF">2026-03-25T09:49:00Z</dcterms:created>
  <dcterms:modified xsi:type="dcterms:W3CDTF">2026-03-25T09:49:00Z</dcterms:modified>
  <dc:language>pl-PL</dc:language>
</cp:coreProperties>
</file>